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602C3" w14:textId="77777777" w:rsidR="00B8089C" w:rsidRDefault="00664C16" w:rsidP="00664C16">
      <w:pPr>
        <w:jc w:val="center"/>
        <w:rPr>
          <w:b/>
          <w:sz w:val="28"/>
          <w:szCs w:val="28"/>
          <w:u w:val="single"/>
        </w:rPr>
      </w:pPr>
      <w:r>
        <w:rPr>
          <w:b/>
          <w:sz w:val="28"/>
          <w:szCs w:val="28"/>
          <w:u w:val="single"/>
        </w:rPr>
        <w:t>Règlement d’ordre intérieur de la 7</w:t>
      </w:r>
      <w:r w:rsidRPr="00664C16">
        <w:rPr>
          <w:b/>
          <w:sz w:val="28"/>
          <w:szCs w:val="28"/>
          <w:u w:val="single"/>
          <w:vertAlign w:val="superscript"/>
        </w:rPr>
        <w:t>ème</w:t>
      </w:r>
      <w:r>
        <w:rPr>
          <w:b/>
          <w:sz w:val="28"/>
          <w:szCs w:val="28"/>
          <w:u w:val="single"/>
        </w:rPr>
        <w:t xml:space="preserve"> </w:t>
      </w:r>
      <w:proofErr w:type="spellStart"/>
      <w:r>
        <w:rPr>
          <w:b/>
          <w:sz w:val="28"/>
          <w:szCs w:val="28"/>
          <w:u w:val="single"/>
        </w:rPr>
        <w:t>L</w:t>
      </w:r>
      <w:r w:rsidR="00E73831">
        <w:rPr>
          <w:b/>
          <w:sz w:val="28"/>
          <w:szCs w:val="28"/>
          <w:u w:val="single"/>
        </w:rPr>
        <w:t>é</w:t>
      </w:r>
      <w:r>
        <w:rPr>
          <w:b/>
          <w:sz w:val="28"/>
          <w:szCs w:val="28"/>
          <w:u w:val="single"/>
        </w:rPr>
        <w:t>gia</w:t>
      </w:r>
      <w:proofErr w:type="spellEnd"/>
      <w:r>
        <w:rPr>
          <w:b/>
          <w:sz w:val="28"/>
          <w:szCs w:val="28"/>
          <w:u w:val="single"/>
        </w:rPr>
        <w:t>-Saint-Servais</w:t>
      </w:r>
    </w:p>
    <w:p w14:paraId="54E4E69A" w14:textId="77777777" w:rsidR="00664C16" w:rsidRPr="006A18D8" w:rsidRDefault="00664C16" w:rsidP="00664C16"/>
    <w:p w14:paraId="6C6F9435" w14:textId="04FED59A" w:rsidR="00664C16" w:rsidRPr="006A18D8" w:rsidRDefault="00664C16" w:rsidP="00664C16">
      <w:pPr>
        <w:pStyle w:val="Paragraphedeliste"/>
        <w:numPr>
          <w:ilvl w:val="0"/>
          <w:numId w:val="1"/>
        </w:numPr>
        <w:rPr>
          <w:sz w:val="24"/>
          <w:szCs w:val="24"/>
        </w:rPr>
      </w:pPr>
      <w:r w:rsidRPr="006A18D8">
        <w:rPr>
          <w:sz w:val="24"/>
          <w:szCs w:val="24"/>
        </w:rPr>
        <w:t>Les animateurs et animés de la 7</w:t>
      </w:r>
      <w:r w:rsidRPr="006A18D8">
        <w:rPr>
          <w:sz w:val="24"/>
          <w:szCs w:val="24"/>
          <w:vertAlign w:val="superscript"/>
        </w:rPr>
        <w:t>ème</w:t>
      </w:r>
      <w:r w:rsidRPr="006A18D8">
        <w:rPr>
          <w:sz w:val="24"/>
          <w:szCs w:val="24"/>
        </w:rPr>
        <w:t xml:space="preserve"> </w:t>
      </w:r>
      <w:proofErr w:type="spellStart"/>
      <w:r w:rsidR="00E73831" w:rsidRPr="006A18D8">
        <w:rPr>
          <w:sz w:val="24"/>
          <w:szCs w:val="24"/>
        </w:rPr>
        <w:t>L</w:t>
      </w:r>
      <w:r w:rsidRPr="006A18D8">
        <w:rPr>
          <w:sz w:val="24"/>
          <w:szCs w:val="24"/>
        </w:rPr>
        <w:t>égia</w:t>
      </w:r>
      <w:proofErr w:type="spellEnd"/>
      <w:r w:rsidRPr="006A18D8">
        <w:rPr>
          <w:sz w:val="24"/>
          <w:szCs w:val="24"/>
        </w:rPr>
        <w:t xml:space="preserve">- Saint-Servais </w:t>
      </w:r>
      <w:r w:rsidR="00462DD0" w:rsidRPr="006A18D8">
        <w:rPr>
          <w:sz w:val="24"/>
          <w:szCs w:val="24"/>
        </w:rPr>
        <w:t xml:space="preserve">(LG007) </w:t>
      </w:r>
      <w:r w:rsidRPr="006A18D8">
        <w:rPr>
          <w:sz w:val="24"/>
          <w:szCs w:val="24"/>
        </w:rPr>
        <w:t>sont responsables</w:t>
      </w:r>
      <w:r w:rsidR="00F91FC5" w:rsidRPr="006A18D8">
        <w:rPr>
          <w:sz w:val="24"/>
          <w:szCs w:val="24"/>
        </w:rPr>
        <w:t xml:space="preserve"> </w:t>
      </w:r>
      <w:r w:rsidR="00E73831" w:rsidRPr="006A18D8">
        <w:rPr>
          <w:sz w:val="24"/>
          <w:szCs w:val="24"/>
        </w:rPr>
        <w:t xml:space="preserve"> </w:t>
      </w:r>
      <w:r w:rsidRPr="006A18D8">
        <w:rPr>
          <w:sz w:val="24"/>
          <w:szCs w:val="24"/>
        </w:rPr>
        <w:t>de leur personne</w:t>
      </w:r>
      <w:r w:rsidR="00ED6BEF" w:rsidRPr="006A18D8">
        <w:rPr>
          <w:sz w:val="24"/>
          <w:szCs w:val="24"/>
        </w:rPr>
        <w:t xml:space="preserve"> et de leurs actes</w:t>
      </w:r>
      <w:r w:rsidRPr="006A18D8">
        <w:rPr>
          <w:sz w:val="24"/>
          <w:szCs w:val="24"/>
        </w:rPr>
        <w:t>.</w:t>
      </w:r>
      <w:r w:rsidR="00E73831" w:rsidRPr="006A18D8">
        <w:rPr>
          <w:sz w:val="24"/>
          <w:szCs w:val="24"/>
        </w:rPr>
        <w:t xml:space="preserve"> </w:t>
      </w:r>
      <w:r w:rsidR="00745D2F" w:rsidRPr="006A18D8">
        <w:rPr>
          <w:sz w:val="24"/>
          <w:szCs w:val="24"/>
        </w:rPr>
        <w:t>Conformément</w:t>
      </w:r>
      <w:r w:rsidR="00462DD0" w:rsidRPr="006A18D8">
        <w:rPr>
          <w:sz w:val="24"/>
          <w:szCs w:val="24"/>
        </w:rPr>
        <w:t xml:space="preserve"> à l’esprit du scoutisme reposant sur la solidarité, l’entraide et le respect, </w:t>
      </w:r>
      <w:r w:rsidR="00E73831" w:rsidRPr="006A18D8">
        <w:rPr>
          <w:sz w:val="24"/>
          <w:szCs w:val="24"/>
        </w:rPr>
        <w:t>L’objectif de l’unité reste de soutenir et d’aider les jeunes, d’éviter les dérives</w:t>
      </w:r>
      <w:r w:rsidR="00ED6BEF" w:rsidRPr="006A18D8">
        <w:rPr>
          <w:sz w:val="24"/>
          <w:szCs w:val="24"/>
        </w:rPr>
        <w:t>.</w:t>
      </w:r>
    </w:p>
    <w:p w14:paraId="0F95B589" w14:textId="77777777" w:rsidR="00664C16" w:rsidRPr="00664C16" w:rsidRDefault="00664C16" w:rsidP="00664C16">
      <w:pPr>
        <w:pStyle w:val="Paragraphedeliste"/>
        <w:rPr>
          <w:sz w:val="24"/>
          <w:szCs w:val="24"/>
        </w:rPr>
      </w:pPr>
    </w:p>
    <w:p w14:paraId="7D61FB0B" w14:textId="3F5516BD" w:rsidR="00664C16" w:rsidRDefault="00664C16" w:rsidP="00664C16">
      <w:pPr>
        <w:pStyle w:val="Paragraphedeliste"/>
        <w:numPr>
          <w:ilvl w:val="0"/>
          <w:numId w:val="1"/>
        </w:numPr>
        <w:rPr>
          <w:sz w:val="24"/>
          <w:szCs w:val="24"/>
        </w:rPr>
      </w:pPr>
      <w:r>
        <w:rPr>
          <w:sz w:val="24"/>
          <w:szCs w:val="24"/>
        </w:rPr>
        <w:t xml:space="preserve">Il est interdit de par le règlement de consommer </w:t>
      </w:r>
      <w:r w:rsidRPr="00664C16">
        <w:rPr>
          <w:sz w:val="24"/>
          <w:szCs w:val="24"/>
        </w:rPr>
        <w:t>abusive</w:t>
      </w:r>
      <w:r>
        <w:rPr>
          <w:sz w:val="24"/>
          <w:szCs w:val="24"/>
        </w:rPr>
        <w:t xml:space="preserve">ment </w:t>
      </w:r>
      <w:r w:rsidRPr="00664C16">
        <w:rPr>
          <w:sz w:val="24"/>
          <w:szCs w:val="24"/>
        </w:rPr>
        <w:t xml:space="preserve"> de</w:t>
      </w:r>
      <w:r>
        <w:rPr>
          <w:sz w:val="24"/>
          <w:szCs w:val="24"/>
        </w:rPr>
        <w:t>s</w:t>
      </w:r>
      <w:r w:rsidRPr="00664C16">
        <w:rPr>
          <w:sz w:val="24"/>
          <w:szCs w:val="24"/>
        </w:rPr>
        <w:t xml:space="preserve"> boissons alcoolisées, </w:t>
      </w:r>
      <w:r>
        <w:rPr>
          <w:sz w:val="24"/>
          <w:szCs w:val="24"/>
        </w:rPr>
        <w:t xml:space="preserve">de consommer des stupéfiants de quelque nature que ce soit </w:t>
      </w:r>
      <w:r w:rsidRPr="00664C16">
        <w:rPr>
          <w:sz w:val="24"/>
          <w:szCs w:val="24"/>
        </w:rPr>
        <w:t xml:space="preserve"> ou</w:t>
      </w:r>
      <w:r>
        <w:rPr>
          <w:sz w:val="24"/>
          <w:szCs w:val="24"/>
        </w:rPr>
        <w:t xml:space="preserve"> des</w:t>
      </w:r>
      <w:r w:rsidRPr="00664C16">
        <w:rPr>
          <w:sz w:val="24"/>
          <w:szCs w:val="24"/>
        </w:rPr>
        <w:t xml:space="preserve"> médicaments non pre</w:t>
      </w:r>
      <w:r>
        <w:rPr>
          <w:sz w:val="24"/>
          <w:szCs w:val="24"/>
        </w:rPr>
        <w:t xml:space="preserve">scrits </w:t>
      </w:r>
      <w:r w:rsidR="00462DD0" w:rsidRPr="006A18D8">
        <w:rPr>
          <w:sz w:val="24"/>
          <w:szCs w:val="24"/>
        </w:rPr>
        <w:t xml:space="preserve">sur </w:t>
      </w:r>
      <w:r>
        <w:rPr>
          <w:sz w:val="24"/>
          <w:szCs w:val="24"/>
        </w:rPr>
        <w:t xml:space="preserve">ordonnance médicale, tant </w:t>
      </w:r>
      <w:r w:rsidR="00B97CED">
        <w:rPr>
          <w:sz w:val="24"/>
          <w:szCs w:val="24"/>
        </w:rPr>
        <w:t xml:space="preserve">en ce qui concerne </w:t>
      </w:r>
      <w:r>
        <w:rPr>
          <w:sz w:val="24"/>
          <w:szCs w:val="24"/>
        </w:rPr>
        <w:t>les animateurs que les animés durant toutes les activités organisées par la 7.</w:t>
      </w:r>
    </w:p>
    <w:p w14:paraId="32E8D0A1" w14:textId="77777777" w:rsidR="00664C16" w:rsidRPr="00664C16" w:rsidRDefault="00664C16" w:rsidP="00664C16">
      <w:pPr>
        <w:pStyle w:val="Paragraphedeliste"/>
        <w:rPr>
          <w:sz w:val="24"/>
          <w:szCs w:val="24"/>
        </w:rPr>
      </w:pPr>
    </w:p>
    <w:p w14:paraId="28987F3D" w14:textId="77777777" w:rsidR="00664C16" w:rsidRDefault="00664C16" w:rsidP="00664C16">
      <w:pPr>
        <w:pStyle w:val="Paragraphedeliste"/>
        <w:numPr>
          <w:ilvl w:val="0"/>
          <w:numId w:val="1"/>
        </w:numPr>
        <w:rPr>
          <w:sz w:val="24"/>
          <w:szCs w:val="24"/>
        </w:rPr>
      </w:pPr>
      <w:r>
        <w:rPr>
          <w:sz w:val="24"/>
          <w:szCs w:val="24"/>
        </w:rPr>
        <w:t>Il est interdit de se présenter aux activités en ayant pas au préalable observé le prescrit de l’article 2.</w:t>
      </w:r>
    </w:p>
    <w:p w14:paraId="7D561D53" w14:textId="77777777" w:rsidR="00664C16" w:rsidRPr="00664C16" w:rsidRDefault="00664C16" w:rsidP="00664C16">
      <w:pPr>
        <w:pStyle w:val="Paragraphedeliste"/>
        <w:rPr>
          <w:sz w:val="24"/>
          <w:szCs w:val="24"/>
        </w:rPr>
      </w:pPr>
    </w:p>
    <w:p w14:paraId="6BAFF502" w14:textId="77777777" w:rsidR="00664C16" w:rsidRDefault="00664C16" w:rsidP="00664C16">
      <w:pPr>
        <w:pStyle w:val="Paragraphedeliste"/>
        <w:numPr>
          <w:ilvl w:val="0"/>
          <w:numId w:val="1"/>
        </w:numPr>
        <w:rPr>
          <w:sz w:val="24"/>
          <w:szCs w:val="24"/>
        </w:rPr>
      </w:pPr>
      <w:r>
        <w:rPr>
          <w:sz w:val="24"/>
          <w:szCs w:val="24"/>
        </w:rPr>
        <w:t>Tout animé ou animateur qui ne respecte pas le prescrit des articles 2 et 3 s’expose</w:t>
      </w:r>
      <w:r w:rsidRPr="00462DD0">
        <w:rPr>
          <w:strike/>
          <w:sz w:val="24"/>
          <w:szCs w:val="24"/>
        </w:rPr>
        <w:t xml:space="preserve">nt </w:t>
      </w:r>
      <w:r>
        <w:rPr>
          <w:sz w:val="24"/>
          <w:szCs w:val="24"/>
        </w:rPr>
        <w:t>aux sanctions concertées par le staff d’U</w:t>
      </w:r>
      <w:r w:rsidR="00E73831">
        <w:rPr>
          <w:sz w:val="24"/>
          <w:szCs w:val="24"/>
        </w:rPr>
        <w:t>nité</w:t>
      </w:r>
      <w:r>
        <w:rPr>
          <w:sz w:val="24"/>
          <w:szCs w:val="24"/>
        </w:rPr>
        <w:t>, chaque animateur et animé ayant eu connaissance et accepté le présent règlement.</w:t>
      </w:r>
    </w:p>
    <w:p w14:paraId="5857314E" w14:textId="77777777" w:rsidR="00664C16" w:rsidRPr="00664C16" w:rsidRDefault="00664C16" w:rsidP="00664C16">
      <w:pPr>
        <w:pStyle w:val="Paragraphedeliste"/>
        <w:rPr>
          <w:sz w:val="24"/>
          <w:szCs w:val="24"/>
        </w:rPr>
      </w:pPr>
    </w:p>
    <w:p w14:paraId="240B669D" w14:textId="1F826EAA" w:rsidR="00664C16" w:rsidRDefault="00B97CED" w:rsidP="00664C16">
      <w:pPr>
        <w:pStyle w:val="Paragraphedeliste"/>
        <w:numPr>
          <w:ilvl w:val="0"/>
          <w:numId w:val="1"/>
        </w:numPr>
        <w:rPr>
          <w:sz w:val="24"/>
          <w:szCs w:val="24"/>
        </w:rPr>
      </w:pPr>
      <w:r>
        <w:rPr>
          <w:sz w:val="24"/>
          <w:szCs w:val="24"/>
        </w:rPr>
        <w:t xml:space="preserve">A </w:t>
      </w:r>
      <w:r w:rsidR="00462DD0" w:rsidRPr="006A18D8">
        <w:rPr>
          <w:sz w:val="24"/>
          <w:szCs w:val="24"/>
        </w:rPr>
        <w:t>la</w:t>
      </w:r>
      <w:r w:rsidR="00462DD0">
        <w:rPr>
          <w:color w:val="FF0000"/>
          <w:sz w:val="24"/>
          <w:szCs w:val="24"/>
        </w:rPr>
        <w:t xml:space="preserve"> </w:t>
      </w:r>
      <w:r>
        <w:rPr>
          <w:sz w:val="24"/>
          <w:szCs w:val="24"/>
        </w:rPr>
        <w:t xml:space="preserve">première constatation d’un manquement au prescrit des articles 2 et 3 du présent règlement, un avertissement </w:t>
      </w:r>
      <w:r w:rsidR="00E73831">
        <w:rPr>
          <w:sz w:val="24"/>
          <w:szCs w:val="24"/>
        </w:rPr>
        <w:t xml:space="preserve">écrit </w:t>
      </w:r>
      <w:r>
        <w:rPr>
          <w:sz w:val="24"/>
          <w:szCs w:val="24"/>
        </w:rPr>
        <w:t>sera donné à l’animateur/animé, responsable</w:t>
      </w:r>
      <w:r w:rsidR="00EE7F1C">
        <w:rPr>
          <w:sz w:val="24"/>
          <w:szCs w:val="24"/>
        </w:rPr>
        <w:t>.</w:t>
      </w:r>
    </w:p>
    <w:p w14:paraId="646C5060" w14:textId="77777777" w:rsidR="00B97CED" w:rsidRPr="00B97CED" w:rsidRDefault="00B97CED" w:rsidP="00B97CED">
      <w:pPr>
        <w:pStyle w:val="Paragraphedeliste"/>
        <w:rPr>
          <w:sz w:val="24"/>
          <w:szCs w:val="24"/>
        </w:rPr>
      </w:pPr>
    </w:p>
    <w:p w14:paraId="2A546DAF" w14:textId="77777777" w:rsidR="00B97CED" w:rsidRDefault="00B97CED" w:rsidP="00664C16">
      <w:pPr>
        <w:pStyle w:val="Paragraphedeliste"/>
        <w:numPr>
          <w:ilvl w:val="0"/>
          <w:numId w:val="1"/>
        </w:numPr>
        <w:rPr>
          <w:sz w:val="24"/>
          <w:szCs w:val="24"/>
        </w:rPr>
      </w:pPr>
      <w:r>
        <w:rPr>
          <w:sz w:val="24"/>
          <w:szCs w:val="24"/>
        </w:rPr>
        <w:t>Au second manquement, des travaux d’intérêt général au profit de l’unité seront imposés à l’animateur/animé, responsable. Le nombre d’heures sera imposé par le Conseil du staff d’U</w:t>
      </w:r>
      <w:r w:rsidR="00E73831">
        <w:rPr>
          <w:sz w:val="24"/>
          <w:szCs w:val="24"/>
        </w:rPr>
        <w:t>nité</w:t>
      </w:r>
      <w:r>
        <w:rPr>
          <w:sz w:val="24"/>
          <w:szCs w:val="24"/>
        </w:rPr>
        <w:t xml:space="preserve"> en fonction de la gravité des faits. Il ne sera jamais inférieur à 3 heures de travail et jamais supérieur à 12 heures. Le responsable du staff dont l’animateur/animé dépend</w:t>
      </w:r>
      <w:r w:rsidR="00EE7F1C">
        <w:rPr>
          <w:sz w:val="24"/>
          <w:szCs w:val="24"/>
        </w:rPr>
        <w:t>,</w:t>
      </w:r>
      <w:r>
        <w:rPr>
          <w:sz w:val="24"/>
          <w:szCs w:val="24"/>
        </w:rPr>
        <w:t xml:space="preserve"> ainsi que ses parents s’il est mineur, participeront s’ils le souhaitent au Conseil de staff d’Unité. A défaut de respecter la sanction, l’animateur/animé se voit exposé à une exclusion définitive de l’unité.</w:t>
      </w:r>
      <w:r w:rsidR="00E73831">
        <w:rPr>
          <w:sz w:val="24"/>
          <w:szCs w:val="24"/>
        </w:rPr>
        <w:t xml:space="preserve"> </w:t>
      </w:r>
    </w:p>
    <w:p w14:paraId="0400A141" w14:textId="77777777" w:rsidR="00B97CED" w:rsidRPr="00B97CED" w:rsidRDefault="00B97CED" w:rsidP="00B97CED">
      <w:pPr>
        <w:pStyle w:val="Paragraphedeliste"/>
        <w:rPr>
          <w:sz w:val="24"/>
          <w:szCs w:val="24"/>
        </w:rPr>
      </w:pPr>
    </w:p>
    <w:p w14:paraId="2736E373" w14:textId="77777777" w:rsidR="00B97CED" w:rsidRDefault="00B97CED" w:rsidP="00664C16">
      <w:pPr>
        <w:pStyle w:val="Paragraphedeliste"/>
        <w:numPr>
          <w:ilvl w:val="0"/>
          <w:numId w:val="1"/>
        </w:numPr>
        <w:rPr>
          <w:sz w:val="24"/>
          <w:szCs w:val="24"/>
        </w:rPr>
      </w:pPr>
      <w:r>
        <w:rPr>
          <w:sz w:val="24"/>
          <w:szCs w:val="24"/>
        </w:rPr>
        <w:t>Au troisième manquement, l’animateur/animé, fera l’objet d’une exclusion temporaire des activités de l’unité ainsi qu’à l’obligation d’effectuer des travaux d’intérêt général au profit de l’unité. La période d’exclusion et les travaux d’intérêt général seront décidés ainsi qu’il est dit à l’article 6, la période d’exclusion</w:t>
      </w:r>
      <w:r w:rsidR="00E73831">
        <w:rPr>
          <w:sz w:val="24"/>
          <w:szCs w:val="24"/>
        </w:rPr>
        <w:t xml:space="preserve"> provisoire</w:t>
      </w:r>
      <w:r>
        <w:rPr>
          <w:sz w:val="24"/>
          <w:szCs w:val="24"/>
        </w:rPr>
        <w:t xml:space="preserve"> ne pouvant dépasser 3 mois.</w:t>
      </w:r>
    </w:p>
    <w:p w14:paraId="7FC08C63" w14:textId="77777777" w:rsidR="00B97CED" w:rsidRPr="00B97CED" w:rsidRDefault="00B97CED" w:rsidP="00B97CED">
      <w:pPr>
        <w:pStyle w:val="Paragraphedeliste"/>
        <w:rPr>
          <w:sz w:val="24"/>
          <w:szCs w:val="24"/>
        </w:rPr>
      </w:pPr>
    </w:p>
    <w:p w14:paraId="18D6BB76" w14:textId="4BE8C843" w:rsidR="00B97CED" w:rsidRDefault="00B97CED" w:rsidP="00664C16">
      <w:pPr>
        <w:pStyle w:val="Paragraphedeliste"/>
        <w:numPr>
          <w:ilvl w:val="0"/>
          <w:numId w:val="1"/>
        </w:numPr>
        <w:rPr>
          <w:sz w:val="24"/>
          <w:szCs w:val="24"/>
        </w:rPr>
      </w:pPr>
      <w:r>
        <w:rPr>
          <w:sz w:val="24"/>
          <w:szCs w:val="24"/>
        </w:rPr>
        <w:t xml:space="preserve">Dans l’hypothèse d’un dernier manquement, l’exclusion </w:t>
      </w:r>
      <w:r w:rsidR="00F91FC5" w:rsidRPr="006A18D8">
        <w:rPr>
          <w:sz w:val="24"/>
          <w:szCs w:val="24"/>
        </w:rPr>
        <w:t xml:space="preserve">définitive </w:t>
      </w:r>
      <w:r w:rsidRPr="006A18D8">
        <w:rPr>
          <w:sz w:val="24"/>
          <w:szCs w:val="24"/>
        </w:rPr>
        <w:t xml:space="preserve">de l’animateur </w:t>
      </w:r>
      <w:bookmarkStart w:id="0" w:name="_GoBack"/>
      <w:bookmarkEnd w:id="0"/>
      <w:r w:rsidRPr="006A18D8">
        <w:rPr>
          <w:sz w:val="24"/>
          <w:szCs w:val="24"/>
        </w:rPr>
        <w:t xml:space="preserve">de l’animateur/animé sera </w:t>
      </w:r>
      <w:r w:rsidR="00F91FC5" w:rsidRPr="006A18D8">
        <w:rPr>
          <w:sz w:val="24"/>
          <w:szCs w:val="24"/>
        </w:rPr>
        <w:t xml:space="preserve">directe </w:t>
      </w:r>
      <w:r w:rsidR="00E73831" w:rsidRPr="006A18D8">
        <w:rPr>
          <w:sz w:val="24"/>
          <w:szCs w:val="24"/>
        </w:rPr>
        <w:t>et notifiée par courrier</w:t>
      </w:r>
      <w:r w:rsidRPr="006A18D8">
        <w:rPr>
          <w:sz w:val="24"/>
          <w:szCs w:val="24"/>
        </w:rPr>
        <w:t xml:space="preserve"> sous réserve d’un recours auprès de la fédération belge du scoutisme</w:t>
      </w:r>
      <w:r>
        <w:rPr>
          <w:sz w:val="24"/>
          <w:szCs w:val="24"/>
        </w:rPr>
        <w:t>.</w:t>
      </w:r>
    </w:p>
    <w:p w14:paraId="00E25D56" w14:textId="77777777" w:rsidR="00B97CED" w:rsidRPr="00B97CED" w:rsidRDefault="00B97CED" w:rsidP="00B97CED">
      <w:pPr>
        <w:pStyle w:val="Paragraphedeliste"/>
        <w:rPr>
          <w:sz w:val="24"/>
          <w:szCs w:val="24"/>
        </w:rPr>
      </w:pPr>
    </w:p>
    <w:p w14:paraId="072359F4" w14:textId="77777777" w:rsidR="00B97CED" w:rsidRDefault="00EE7F1C" w:rsidP="00664C16">
      <w:pPr>
        <w:pStyle w:val="Paragraphedeliste"/>
        <w:numPr>
          <w:ilvl w:val="0"/>
          <w:numId w:val="1"/>
        </w:numPr>
        <w:rPr>
          <w:sz w:val="24"/>
          <w:szCs w:val="24"/>
        </w:rPr>
      </w:pPr>
      <w:r>
        <w:rPr>
          <w:sz w:val="24"/>
          <w:szCs w:val="24"/>
        </w:rPr>
        <w:t>En toute hypothèse, si le cas s’avère grave, entraine la responsabilité de l’unité à l’égard d’</w:t>
      </w:r>
      <w:r w:rsidR="00ED6BEF">
        <w:rPr>
          <w:sz w:val="24"/>
          <w:szCs w:val="24"/>
        </w:rPr>
        <w:t>autres animés ou de la société,</w:t>
      </w:r>
      <w:r>
        <w:rPr>
          <w:sz w:val="24"/>
          <w:szCs w:val="24"/>
        </w:rPr>
        <w:t xml:space="preserve"> met en péril la réputation de l’unité, constitue une infraction pénale, le Conseil d’Unité complet (au moins un représentant par chaque staff) pourra décider de l’exclusion définitive de l’animateur/animé </w:t>
      </w:r>
      <w:r w:rsidR="00E73831">
        <w:rPr>
          <w:sz w:val="24"/>
          <w:szCs w:val="24"/>
        </w:rPr>
        <w:t>dès la</w:t>
      </w:r>
      <w:r>
        <w:rPr>
          <w:sz w:val="24"/>
          <w:szCs w:val="24"/>
        </w:rPr>
        <w:t xml:space="preserve"> première </w:t>
      </w:r>
      <w:r w:rsidR="00ED6BEF">
        <w:rPr>
          <w:sz w:val="24"/>
          <w:szCs w:val="24"/>
        </w:rPr>
        <w:t>infraction au présent règlement sous la réserve d’un recours comme dit à l’article 8.</w:t>
      </w:r>
    </w:p>
    <w:p w14:paraId="723E9179" w14:textId="77777777" w:rsidR="00B97CED" w:rsidRPr="00B97CED" w:rsidRDefault="00B97CED" w:rsidP="00B97CED">
      <w:pPr>
        <w:pStyle w:val="Paragraphedeliste"/>
        <w:rPr>
          <w:sz w:val="24"/>
          <w:szCs w:val="24"/>
        </w:rPr>
      </w:pPr>
    </w:p>
    <w:p w14:paraId="655FBE43" w14:textId="77777777" w:rsidR="00E73831" w:rsidRDefault="00EE7F1C" w:rsidP="00664C16">
      <w:pPr>
        <w:pStyle w:val="Paragraphedeliste"/>
        <w:numPr>
          <w:ilvl w:val="0"/>
          <w:numId w:val="1"/>
        </w:numPr>
        <w:rPr>
          <w:sz w:val="24"/>
          <w:szCs w:val="24"/>
        </w:rPr>
      </w:pPr>
      <w:r>
        <w:rPr>
          <w:sz w:val="24"/>
          <w:szCs w:val="24"/>
        </w:rPr>
        <w:t>Quelles que soient les infractions au présent règlement, l’animateur/animé restera redevable de la cotisation de l’unité jusqu’à la fin de l’année en cours et devra prendre en charge personnellement les frais occasionnés par son comportement dès l</w:t>
      </w:r>
      <w:r w:rsidR="00E73831">
        <w:rPr>
          <w:sz w:val="24"/>
          <w:szCs w:val="24"/>
        </w:rPr>
        <w:t>a première infraction constatée.</w:t>
      </w:r>
    </w:p>
    <w:p w14:paraId="2512F6C5" w14:textId="77777777" w:rsidR="00E73831" w:rsidRPr="00E73831" w:rsidRDefault="00E73831" w:rsidP="00E73831">
      <w:pPr>
        <w:pStyle w:val="Paragraphedeliste"/>
        <w:rPr>
          <w:sz w:val="24"/>
          <w:szCs w:val="24"/>
        </w:rPr>
      </w:pPr>
    </w:p>
    <w:p w14:paraId="6391A2A7" w14:textId="77777777" w:rsidR="00EE7F1C" w:rsidRDefault="00EE7F1C" w:rsidP="00664C16">
      <w:pPr>
        <w:pStyle w:val="Paragraphedeliste"/>
        <w:numPr>
          <w:ilvl w:val="0"/>
          <w:numId w:val="1"/>
        </w:numPr>
        <w:rPr>
          <w:sz w:val="24"/>
          <w:szCs w:val="24"/>
        </w:rPr>
      </w:pPr>
      <w:r>
        <w:rPr>
          <w:sz w:val="24"/>
          <w:szCs w:val="24"/>
        </w:rPr>
        <w:t>Le présent règlement d’ordre intérieur est d’application immédiate.</w:t>
      </w:r>
      <w:r w:rsidR="00E73831">
        <w:rPr>
          <w:sz w:val="24"/>
          <w:szCs w:val="24"/>
        </w:rPr>
        <w:t xml:space="preserve"> Les parents des animateurs/animés mineurs sont réputés accepter le présent règlement sauf o</w:t>
      </w:r>
      <w:r w:rsidR="00ED6BEF">
        <w:rPr>
          <w:sz w:val="24"/>
          <w:szCs w:val="24"/>
        </w:rPr>
        <w:t xml:space="preserve">bservation notifiée sur la boîte </w:t>
      </w:r>
      <w:hyperlink r:id="rId6" w:history="1">
        <w:r w:rsidR="00ED6BEF" w:rsidRPr="00B11D43">
          <w:rPr>
            <w:rStyle w:val="Lienhypertexte"/>
            <w:sz w:val="24"/>
            <w:szCs w:val="24"/>
          </w:rPr>
          <w:t>info@la7.be</w:t>
        </w:r>
      </w:hyperlink>
      <w:r w:rsidR="00ED6BEF">
        <w:rPr>
          <w:sz w:val="24"/>
          <w:szCs w:val="24"/>
        </w:rPr>
        <w:t xml:space="preserve"> dans les 8 jours de la prise de connaissance du présent règlement. Il en va de même pour les animateurs/animés majeurs.</w:t>
      </w:r>
    </w:p>
    <w:p w14:paraId="6519DE9F" w14:textId="77777777" w:rsidR="00EE7F1C" w:rsidRPr="00EE7F1C" w:rsidRDefault="00EE7F1C" w:rsidP="00EE7F1C">
      <w:pPr>
        <w:pStyle w:val="Paragraphedeliste"/>
        <w:rPr>
          <w:sz w:val="24"/>
          <w:szCs w:val="24"/>
        </w:rPr>
      </w:pPr>
    </w:p>
    <w:p w14:paraId="2C7E6091" w14:textId="77777777" w:rsidR="00EE7F1C" w:rsidRDefault="00EE7F1C" w:rsidP="00EE7F1C">
      <w:pPr>
        <w:pStyle w:val="Paragraphedeliste"/>
        <w:rPr>
          <w:sz w:val="24"/>
          <w:szCs w:val="24"/>
        </w:rPr>
      </w:pPr>
    </w:p>
    <w:p w14:paraId="074B563F" w14:textId="77777777" w:rsidR="00B97CED" w:rsidRPr="00B97CED" w:rsidRDefault="00B97CED" w:rsidP="00B97CED">
      <w:pPr>
        <w:pStyle w:val="Paragraphedeliste"/>
        <w:rPr>
          <w:sz w:val="24"/>
          <w:szCs w:val="24"/>
        </w:rPr>
      </w:pPr>
    </w:p>
    <w:p w14:paraId="703871DF" w14:textId="77777777" w:rsidR="00B97CED" w:rsidRPr="00664C16" w:rsidRDefault="00B97CED" w:rsidP="00B97CED">
      <w:pPr>
        <w:pStyle w:val="Paragraphedeliste"/>
        <w:rPr>
          <w:sz w:val="24"/>
          <w:szCs w:val="24"/>
        </w:rPr>
      </w:pPr>
    </w:p>
    <w:sectPr w:rsidR="00B97CED" w:rsidRPr="00664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41B4F"/>
    <w:multiLevelType w:val="hybridMultilevel"/>
    <w:tmpl w:val="CCE285D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16"/>
    <w:rsid w:val="004372E4"/>
    <w:rsid w:val="00462DD0"/>
    <w:rsid w:val="00632FFD"/>
    <w:rsid w:val="00664C16"/>
    <w:rsid w:val="006A18D8"/>
    <w:rsid w:val="00745D2F"/>
    <w:rsid w:val="00B8089C"/>
    <w:rsid w:val="00B97CED"/>
    <w:rsid w:val="00E73831"/>
    <w:rsid w:val="00ED276C"/>
    <w:rsid w:val="00ED6BEF"/>
    <w:rsid w:val="00EE7F1C"/>
    <w:rsid w:val="00F91F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C16"/>
    <w:pPr>
      <w:ind w:left="720"/>
      <w:contextualSpacing/>
    </w:pPr>
  </w:style>
  <w:style w:type="character" w:styleId="Lienhypertexte">
    <w:name w:val="Hyperlink"/>
    <w:basedOn w:val="Policepardfaut"/>
    <w:uiPriority w:val="99"/>
    <w:unhideWhenUsed/>
    <w:rsid w:val="00ED6B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4C16"/>
    <w:pPr>
      <w:ind w:left="720"/>
      <w:contextualSpacing/>
    </w:pPr>
  </w:style>
  <w:style w:type="character" w:styleId="Lienhypertexte">
    <w:name w:val="Hyperlink"/>
    <w:basedOn w:val="Policepardfaut"/>
    <w:uiPriority w:val="99"/>
    <w:unhideWhenUsed/>
    <w:rsid w:val="00ED6B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a7.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2864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Visiteur</dc:creator>
  <cp:lastModifiedBy>Visiteur</cp:lastModifiedBy>
  <cp:revision>4</cp:revision>
  <cp:lastPrinted>2018-10-25T13:41:00Z</cp:lastPrinted>
  <dcterms:created xsi:type="dcterms:W3CDTF">2018-10-25T14:22:00Z</dcterms:created>
  <dcterms:modified xsi:type="dcterms:W3CDTF">2018-10-26T10:02:00Z</dcterms:modified>
</cp:coreProperties>
</file>